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:</w:t>
      </w:r>
    </w:p>
    <w:tbl>
      <w:tblPr>
        <w:tblStyle w:val="3"/>
        <w:tblW w:w="1397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4"/>
        <w:gridCol w:w="721"/>
        <w:gridCol w:w="720"/>
        <w:gridCol w:w="647"/>
        <w:gridCol w:w="691"/>
        <w:gridCol w:w="793"/>
        <w:gridCol w:w="761"/>
        <w:gridCol w:w="568"/>
        <w:gridCol w:w="1230"/>
        <w:gridCol w:w="3745"/>
        <w:gridCol w:w="2188"/>
        <w:gridCol w:w="13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3978" w:type="dxa"/>
            <w:gridSpan w:val="12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2018-2019学年湖南科技大学国家奖学金符合申报条件学生摸底一览表（样表）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978" w:type="dxa"/>
            <w:gridSpan w:val="12"/>
            <w:vAlign w:val="center"/>
          </w:tcPr>
          <w:p>
            <w:pPr>
              <w:widowControl/>
              <w:spacing w:line="520" w:lineRule="exact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制表：                                                                   打印日期： 年  月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学号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平均学分绩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上一学年专业排名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院系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任职情况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获奖情况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英语与技能情况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0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xxx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xxxxxx 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89.89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1/91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资源环境与安全工程学院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中共预备党员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曾任院勤工助学部副部长、部长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1、2016.05国家励志奖学金（请一定与获奖证书内容一致）</w:t>
            </w:r>
          </w:p>
          <w:p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大学英语四级、六级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全国计算机二级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4"/>
        </w:rPr>
        <w:t>注：获奖情况请按照国家级、省级、校级及时间排序，获奖支撑材料复印件请与获奖情况表格排序一致。</w:t>
      </w:r>
    </w:p>
    <w:p/>
    <w:sectPr>
      <w:pgSz w:w="16838" w:h="11906" w:orient="landscape"/>
      <w:pgMar w:top="180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D72AC"/>
    <w:rsid w:val="3F4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2019-09-12T10:36:00Z</dcterms:created>
  <dc:creator>° Primaryヾ</dc:creator>
  <cp:lastModifiedBy>° Primaryヾ</cp:lastModifiedBy>
  <dcterms:modified xsi:type="dcterms:W3CDTF">2019-09-12T10:37:15Z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